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before="163" w:beforeLines="50" w:after="326" w:afterLines="100"/>
        <w:jc w:val="center"/>
        <w:rPr>
          <w:rFonts w:ascii="宋体"/>
          <w:b/>
          <w:sz w:val="32"/>
          <w:szCs w:val="32"/>
        </w:rPr>
      </w:pPr>
      <w:bookmarkStart w:id="1" w:name="_GoBack"/>
      <w:r>
        <w:rPr>
          <w:rFonts w:hint="eastAsia" w:ascii="宋体" w:hAnsi="宋体"/>
          <w:b/>
          <w:kern w:val="2"/>
          <w:sz w:val="32"/>
          <w:szCs w:val="32"/>
        </w:rPr>
        <w:t>铜陵学院</w:t>
      </w:r>
      <w:r>
        <w:rPr>
          <w:rFonts w:hint="eastAsia" w:ascii="宋体" w:hAnsi="宋体"/>
          <w:b/>
          <w:bCs/>
          <w:sz w:val="32"/>
          <w:szCs w:val="32"/>
        </w:rPr>
        <w:t>开水器、</w:t>
      </w:r>
      <w:r>
        <w:rPr>
          <w:rFonts w:hint="eastAsia" w:ascii="宋体" w:hAnsi="宋体"/>
          <w:b/>
          <w:sz w:val="32"/>
          <w:szCs w:val="32"/>
        </w:rPr>
        <w:t>洗衣机维修保养服务</w:t>
      </w:r>
      <w:r>
        <w:rPr>
          <w:rFonts w:hint="eastAsia" w:ascii="宋体" w:hAnsi="宋体"/>
          <w:b/>
          <w:kern w:val="2"/>
          <w:sz w:val="32"/>
          <w:szCs w:val="32"/>
        </w:rPr>
        <w:t>项目</w:t>
      </w:r>
      <w:r>
        <w:rPr>
          <w:rFonts w:hint="eastAsia" w:ascii="宋体" w:hAnsi="宋体"/>
          <w:b/>
          <w:sz w:val="32"/>
          <w:szCs w:val="32"/>
        </w:rPr>
        <w:t>报价表</w:t>
      </w:r>
    </w:p>
    <w:bookmarkEnd w:id="1"/>
    <w:tbl>
      <w:tblPr>
        <w:tblStyle w:val="3"/>
        <w:tblW w:w="9521" w:type="dxa"/>
        <w:tblInd w:w="-4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985"/>
        <w:gridCol w:w="1617"/>
        <w:gridCol w:w="1643"/>
        <w:gridCol w:w="2042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b/>
                <w:kern w:val="2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序号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b/>
                <w:kern w:val="2"/>
              </w:rPr>
            </w:pPr>
            <w:r>
              <w:rPr>
                <w:rFonts w:hint="eastAsia" w:ascii="宋体" w:hAnsi="宋体"/>
                <w:b/>
              </w:rPr>
              <w:t>名 称</w:t>
            </w:r>
          </w:p>
        </w:tc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kern w:val="2"/>
              </w:rPr>
            </w:pPr>
            <w:r>
              <w:rPr>
                <w:rFonts w:hint="eastAsia"/>
                <w:b/>
                <w:kern w:val="2"/>
              </w:rPr>
              <w:t>服务内容</w:t>
            </w: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kern w:val="2"/>
              </w:rPr>
            </w:pPr>
            <w:r>
              <w:rPr>
                <w:rFonts w:hint="eastAsia"/>
                <w:b/>
                <w:kern w:val="2"/>
              </w:rPr>
              <w:t>响应情况</w:t>
            </w:r>
          </w:p>
        </w:tc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rFonts w:hint="eastAsia" w:ascii="宋体"/>
                <w:b/>
              </w:rPr>
            </w:pPr>
            <w:r>
              <w:rPr>
                <w:rFonts w:hint="eastAsia" w:ascii="宋体" w:hAnsi="宋体"/>
                <w:b/>
              </w:rPr>
              <w:t>金额（元）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rFonts w:hint="eastAsia" w:ascii="宋体"/>
                <w:b/>
              </w:rPr>
            </w:pPr>
            <w:r>
              <w:rPr>
                <w:rFonts w:hint="eastAsia" w:ascii="宋体" w:hAnsi="宋体"/>
                <w:b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1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开水器、洗衣机维修保养服务</w:t>
            </w:r>
          </w:p>
        </w:tc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见报价公告</w:t>
            </w: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完全响应</w:t>
            </w:r>
          </w:p>
        </w:tc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rFonts w:hint="eastAsia" w:ascii="宋体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rFonts w:hint="eastAsia"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5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 w:ascii="宋体" w:hAnsi="宋体"/>
              </w:rPr>
              <w:t>报价（人民币大写）</w:t>
            </w:r>
            <w:r>
              <w:rPr>
                <w:rFonts w:hint="eastAsia" w:ascii="宋体" w:hAnsi="宋体"/>
                <w:u w:val="none"/>
              </w:rPr>
              <w:t>：</w:t>
            </w:r>
            <w:r>
              <w:rPr>
                <w:u w:val="none"/>
              </w:rPr>
              <w:t xml:space="preserve">                                    </w:t>
            </w:r>
            <w:r>
              <w:rPr>
                <w:rFonts w:hint="eastAsia" w:ascii="宋体" w:hAnsi="宋体"/>
                <w:u w:val="none"/>
              </w:rPr>
              <w:t>（￥</w:t>
            </w:r>
            <w:r>
              <w:rPr>
                <w:rFonts w:hint="eastAsia"/>
                <w:u w:val="none"/>
              </w:rPr>
              <w:t xml:space="preserve"> </w:t>
            </w:r>
            <w:r>
              <w:rPr>
                <w:rFonts w:hint="eastAsia"/>
                <w:u w:val="none"/>
                <w:lang w:val="en-US" w:eastAsia="zh-CN"/>
              </w:rPr>
              <w:t xml:space="preserve"> </w:t>
            </w:r>
            <w:r>
              <w:rPr>
                <w:rFonts w:hint="eastAsia"/>
                <w:u w:val="none"/>
              </w:rPr>
              <w:t xml:space="preserve">        </w:t>
            </w:r>
            <w:r>
              <w:rPr>
                <w:rFonts w:hint="eastAsia" w:ascii="宋体" w:hAnsi="宋体"/>
                <w:u w:val="none"/>
              </w:rPr>
              <w:t>）</w:t>
            </w:r>
          </w:p>
          <w:p>
            <w:pPr>
              <w:widowControl w:val="0"/>
              <w:jc w:val="center"/>
              <w:rPr>
                <w:rFonts w:hint="eastAsia" w:ascii="宋体"/>
              </w:rPr>
            </w:pPr>
          </w:p>
        </w:tc>
      </w:tr>
    </w:tbl>
    <w:p>
      <w:pPr>
        <w:widowControl w:val="0"/>
        <w:jc w:val="both"/>
        <w:rPr>
          <w:rFonts w:hint="eastAsia" w:ascii="宋体"/>
        </w:rPr>
      </w:pPr>
      <w:r>
        <w:rPr>
          <w:rFonts w:hint="eastAsia" w:ascii="宋体"/>
        </w:rPr>
        <w:t xml:space="preserve"> </w:t>
      </w:r>
    </w:p>
    <w:p>
      <w:pPr>
        <w:widowControl w:val="0"/>
        <w:spacing w:line="500" w:lineRule="exact"/>
        <w:ind w:left="-648" w:leftChars="-270" w:right="-874" w:rightChars="-364"/>
        <w:jc w:val="both"/>
        <w:rPr>
          <w:rFonts w:hint="eastAsia" w:ascii="宋体" w:hAnsi="宋体"/>
          <w:kern w:val="2"/>
        </w:rPr>
      </w:pPr>
      <w:r>
        <w:rPr>
          <w:rFonts w:hint="eastAsia" w:ascii="宋体" w:hAnsi="宋体"/>
          <w:kern w:val="2"/>
        </w:rPr>
        <w:t>注：</w:t>
      </w:r>
      <w:r>
        <w:rPr>
          <w:rFonts w:hint="eastAsia" w:ascii="宋体" w:hAnsi="宋体"/>
          <w:kern w:val="2"/>
          <w:lang w:val="en-US" w:eastAsia="zh-CN"/>
        </w:rPr>
        <w:t xml:space="preserve"> </w:t>
      </w:r>
      <w:r>
        <w:rPr>
          <w:rFonts w:hint="eastAsia" w:ascii="宋体" w:hAnsi="宋体"/>
          <w:kern w:val="2"/>
        </w:rPr>
        <w:t>1、报价为本项目的最终完全报价。</w:t>
      </w:r>
    </w:p>
    <w:p>
      <w:pPr>
        <w:widowControl w:val="0"/>
        <w:spacing w:line="500" w:lineRule="exact"/>
        <w:ind w:left="-648" w:leftChars="-270" w:firstLine="566" w:firstLineChars="236"/>
        <w:jc w:val="both"/>
        <w:rPr>
          <w:rFonts w:hint="eastAsia" w:ascii="宋体"/>
          <w:kern w:val="2"/>
        </w:rPr>
      </w:pPr>
      <w:r>
        <w:rPr>
          <w:rFonts w:hint="eastAsia" w:ascii="宋体" w:hAnsi="宋体"/>
          <w:kern w:val="2"/>
        </w:rPr>
        <w:t>2、采购人将综合各投标单位报价、实力等情况确定中标单位。</w:t>
      </w:r>
    </w:p>
    <w:p>
      <w:pPr>
        <w:widowControl w:val="0"/>
        <w:spacing w:line="500" w:lineRule="exact"/>
        <w:ind w:left="-648" w:leftChars="-270" w:firstLine="566" w:firstLineChars="236"/>
        <w:jc w:val="both"/>
        <w:rPr>
          <w:rFonts w:hint="eastAsia" w:ascii="宋体"/>
          <w:kern w:val="2"/>
        </w:rPr>
      </w:pPr>
      <w:r>
        <w:rPr>
          <w:rFonts w:hint="eastAsia" w:ascii="宋体" w:hAnsi="宋体"/>
          <w:kern w:val="2"/>
        </w:rPr>
        <w:t>3、报价表将作为合同的组成部分。</w:t>
      </w:r>
    </w:p>
    <w:p>
      <w:pPr>
        <w:widowControl w:val="0"/>
        <w:jc w:val="both"/>
        <w:rPr>
          <w:rFonts w:hint="eastAsia" w:ascii="宋体" w:hAnsi="宋体"/>
          <w:kern w:val="2"/>
        </w:rPr>
      </w:pPr>
      <w:r>
        <w:rPr>
          <w:rFonts w:hint="eastAsia" w:ascii="宋体" w:hAnsi="宋体"/>
          <w:kern w:val="2"/>
        </w:rPr>
        <w:t xml:space="preserve"> </w:t>
      </w:r>
    </w:p>
    <w:p>
      <w:pPr>
        <w:widowControl w:val="0"/>
        <w:jc w:val="both"/>
        <w:rPr>
          <w:rFonts w:hint="eastAsia" w:ascii="宋体" w:hAnsi="宋体"/>
          <w:kern w:val="2"/>
        </w:rPr>
      </w:pPr>
      <w:r>
        <w:rPr>
          <w:rFonts w:hint="eastAsia" w:ascii="宋体" w:hAnsi="宋体"/>
          <w:kern w:val="2"/>
        </w:rPr>
        <w:t xml:space="preserve"> </w:t>
      </w:r>
    </w:p>
    <w:p>
      <w:pPr>
        <w:widowControl w:val="0"/>
        <w:jc w:val="both"/>
        <w:rPr>
          <w:rFonts w:hint="eastAsia" w:ascii="宋体" w:hAnsi="宋体"/>
          <w:kern w:val="2"/>
        </w:rPr>
      </w:pPr>
      <w:r>
        <w:rPr>
          <w:rFonts w:hint="eastAsia" w:ascii="宋体" w:hAnsi="宋体"/>
          <w:kern w:val="2"/>
        </w:rPr>
        <w:t xml:space="preserve"> </w:t>
      </w:r>
    </w:p>
    <w:p>
      <w:pPr>
        <w:widowControl w:val="0"/>
        <w:jc w:val="both"/>
        <w:rPr>
          <w:rFonts w:hint="eastAsia" w:ascii="宋体" w:hAnsi="宋体"/>
          <w:kern w:val="2"/>
        </w:rPr>
      </w:pPr>
      <w:r>
        <w:rPr>
          <w:rFonts w:hint="eastAsia" w:ascii="宋体" w:hAnsi="宋体"/>
          <w:kern w:val="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both"/>
        <w:textAlignment w:val="auto"/>
        <w:rPr>
          <w:rFonts w:hint="eastAsia" w:ascii="宋体" w:hAnsi="宋体"/>
          <w:kern w:val="2"/>
        </w:rPr>
      </w:pPr>
      <w:r>
        <w:rPr>
          <w:rFonts w:hint="eastAsia" w:ascii="宋体" w:hAnsi="宋体"/>
          <w:kern w:val="2"/>
        </w:rPr>
        <w:t xml:space="preserve">报价单位（盖章）：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both"/>
        <w:textAlignment w:val="auto"/>
        <w:rPr>
          <w:rFonts w:hint="eastAsia" w:ascii="宋体" w:hAnsi="宋体"/>
          <w:kern w:val="2"/>
        </w:rPr>
      </w:pPr>
      <w:bookmarkStart w:id="0" w:name="_Hlk144127913"/>
      <w:r>
        <w:rPr>
          <w:rFonts w:hint="eastAsia" w:ascii="宋体" w:hAnsi="宋体"/>
          <w:kern w:val="2"/>
        </w:rPr>
        <w:t>联系</w:t>
      </w:r>
      <w:bookmarkEnd w:id="0"/>
      <w:r>
        <w:rPr>
          <w:rFonts w:hint="eastAsia" w:ascii="宋体" w:hAnsi="宋体"/>
          <w:kern w:val="2"/>
        </w:rPr>
        <w:t xml:space="preserve">人（签字）：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both"/>
        <w:textAlignment w:val="auto"/>
        <w:rPr>
          <w:rFonts w:ascii="宋体" w:hAnsi="宋体"/>
          <w:kern w:val="2"/>
        </w:rPr>
      </w:pPr>
      <w:r>
        <w:rPr>
          <w:rFonts w:hint="eastAsia" w:ascii="宋体" w:hAnsi="宋体"/>
          <w:kern w:val="2"/>
        </w:rPr>
        <w:t>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both"/>
        <w:textAlignment w:val="auto"/>
        <w:rPr>
          <w:rFonts w:hint="eastAsia" w:ascii="宋体" w:hAnsi="宋体"/>
          <w:kern w:val="2"/>
        </w:rPr>
      </w:pPr>
      <w:r>
        <w:rPr>
          <w:rFonts w:hint="eastAsia" w:ascii="宋体" w:hAnsi="宋体"/>
          <w:kern w:val="2"/>
        </w:rPr>
        <w:t xml:space="preserve">报价时间：                     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wMTBhNTNjNjhkMWM2ZDdlZTYxNjRkMDBkOTFhMWUifQ=="/>
  </w:docVars>
  <w:rsids>
    <w:rsidRoot w:val="09CF350C"/>
    <w:rsid w:val="09CF3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iPriority="99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Times New Roman" w:hAnsi="Times New Roman" w:eastAsia="宋体" w:cs="Times New Roman"/>
      <w:kern w:val="0"/>
      <w:sz w:val="24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unhideWhenUsed/>
    <w:uiPriority w:val="99"/>
    <w:pPr>
      <w:spacing w:before="100" w:beforeAutospacing="1" w:after="100" w:afterAutospacing="1" w:line="360" w:lineRule="auto"/>
      <w:ind w:left="840" w:leftChars="200" w:hanging="420" w:hangingChars="200"/>
    </w:pPr>
    <w:rPr>
      <w:bCs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2023-08-28T08:22:00Z</dcterms:created>
  <dc:creator>WPS_1665537845</dc:creator>
  <cp:lastModifiedBy>WPS_1665537845</cp:lastModifiedBy>
  <dcterms:modified xsi:type="dcterms:W3CDTF">2023-08-28T08:23:07Z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3854305A5BE9464B860BC2832F2F5D55_11</vt:lpwstr>
  </property>
</Properties>
</file>