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铜陵学院新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老</w:t>
      </w:r>
      <w:r>
        <w:rPr>
          <w:rFonts w:hint="eastAsia" w:ascii="宋体" w:hAnsi="宋体"/>
          <w:b/>
          <w:sz w:val="28"/>
          <w:szCs w:val="28"/>
        </w:rPr>
        <w:t>校区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局部区域</w:t>
      </w:r>
      <w:r>
        <w:rPr>
          <w:rFonts w:hint="eastAsia" w:ascii="宋体" w:hAnsi="宋体"/>
          <w:b/>
          <w:sz w:val="28"/>
          <w:szCs w:val="28"/>
        </w:rPr>
        <w:t>清理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28"/>
          <w:szCs w:val="28"/>
          <w:lang w:val="en-US" w:eastAsia="zh-CN"/>
        </w:rPr>
      </w:pP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322"/>
        <w:gridCol w:w="2310"/>
        <w:gridCol w:w="1995"/>
        <w:gridCol w:w="1695"/>
        <w:gridCol w:w="2685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322" w:type="dxa"/>
            <w:shd w:val="clear" w:color="auto" w:fill="FFFFFF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施工范围（地块）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施工工要求（标准）</w:t>
            </w:r>
          </w:p>
        </w:tc>
        <w:tc>
          <w:tcPr>
            <w:tcW w:w="199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169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268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综合报价（元）</w:t>
            </w:r>
          </w:p>
        </w:tc>
        <w:tc>
          <w:tcPr>
            <w:tcW w:w="2167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322" w:type="dxa"/>
            <w:shd w:val="clear" w:color="auto" w:fill="FFFFFF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新校区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三生活区22、23栋学生公寓中庭及北面区域</w:t>
            </w:r>
          </w:p>
        </w:tc>
        <w:tc>
          <w:tcPr>
            <w:tcW w:w="2310" w:type="dxa"/>
            <w:vMerge w:val="restart"/>
            <w:shd w:val="clear" w:color="auto" w:fill="FFFFFF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详见《公告》内容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Merge w:val="restart"/>
            <w:vAlign w:val="center"/>
          </w:tcPr>
          <w:p>
            <w:pPr>
              <w:spacing w:line="420" w:lineRule="exact"/>
              <w:ind w:firstLine="480" w:firstLineChars="2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清理外运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85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67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包干（详见《公告》）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322" w:type="dxa"/>
            <w:shd w:val="clear" w:color="auto" w:fill="FFFFFF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新校区总务处办公楼北面</w:t>
            </w:r>
          </w:p>
        </w:tc>
        <w:tc>
          <w:tcPr>
            <w:tcW w:w="2310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7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45" w:hRule="atLeast"/>
        </w:trPr>
        <w:tc>
          <w:tcPr>
            <w:tcW w:w="3322" w:type="dxa"/>
            <w:shd w:val="clear" w:color="auto" w:fill="FFFFFF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老校区本部教学楼东南面</w:t>
            </w:r>
          </w:p>
        </w:tc>
        <w:tc>
          <w:tcPr>
            <w:tcW w:w="2310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7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2" w:hRule="atLeast"/>
        </w:trPr>
        <w:tc>
          <w:tcPr>
            <w:tcW w:w="1417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合计（人民币大写）                                                                      （¥          ）</w:t>
            </w:r>
          </w:p>
        </w:tc>
      </w:tr>
    </w:tbl>
    <w:p>
      <w:pPr>
        <w:spacing w:line="560" w:lineRule="exact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56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报价单位（公章）：</w:t>
      </w:r>
    </w:p>
    <w:p>
      <w:pPr>
        <w:spacing w:line="56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法人代表（签名或签章）：</w:t>
      </w:r>
      <w:bookmarkStart w:id="0" w:name="_GoBack"/>
      <w:bookmarkEnd w:id="0"/>
    </w:p>
    <w:p>
      <w:pPr>
        <w:spacing w:line="560" w:lineRule="exact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                       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A7EF6"/>
    <w:rsid w:val="495A7EF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lxy016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2018-04-12T02:53:00Z</dcterms:created>
  <dc:creator>tlxy016</dc:creator>
  <cp:lastModifiedBy>tlxy016</cp:lastModifiedBy>
  <cp:lastPrinted>2018-04-12T03:01:13Z</cp:lastPrinted>
  <dcterms:modified xsi:type="dcterms:W3CDTF">2018-04-12T03:01:56Z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