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E6A2D">
      <w:pPr>
        <w:snapToGrid w:val="0"/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48"/>
          <w:szCs w:val="48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48"/>
          <w:szCs w:val="48"/>
          <w:highlight w:val="none"/>
          <w:lang w:val="en-US" w:eastAsia="zh-CN"/>
        </w:rPr>
        <w:t xml:space="preserve">报 价 </w:t>
      </w:r>
      <w:r>
        <w:rPr>
          <w:rFonts w:hint="eastAsia" w:ascii="宋体" w:hAnsi="宋体" w:cs="宋体"/>
          <w:b/>
          <w:bCs/>
          <w:color w:val="auto"/>
          <w:sz w:val="48"/>
          <w:szCs w:val="48"/>
          <w:highlight w:val="none"/>
        </w:rPr>
        <w:t>文</w:t>
      </w:r>
      <w:r>
        <w:rPr>
          <w:rFonts w:hint="eastAsia" w:ascii="宋体" w:hAnsi="宋体" w:cs="宋体"/>
          <w:b/>
          <w:bCs/>
          <w:color w:val="auto"/>
          <w:sz w:val="48"/>
          <w:szCs w:val="48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auto"/>
          <w:sz w:val="48"/>
          <w:szCs w:val="48"/>
          <w:highlight w:val="none"/>
        </w:rPr>
        <w:t>件</w:t>
      </w:r>
    </w:p>
    <w:p w14:paraId="5FB6A43A">
      <w:pPr>
        <w:snapToGrid w:val="0"/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</w:rPr>
      </w:pPr>
    </w:p>
    <w:p w14:paraId="0B3F304A">
      <w:pPr>
        <w:snapToGrid w:val="0"/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</w:rPr>
      </w:pPr>
    </w:p>
    <w:p w14:paraId="185912FD">
      <w:pPr>
        <w:wordWrap w:val="0"/>
        <w:jc w:val="center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项目名称：铜陵学院铜基新材料制备加工实训车间勘察设计服务项目</w:t>
      </w:r>
    </w:p>
    <w:p w14:paraId="10C6B5FA">
      <w:pPr>
        <w:snapToGrid w:val="0"/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</w:rPr>
      </w:pPr>
    </w:p>
    <w:p w14:paraId="1E398C4C">
      <w:pPr>
        <w:snapToGrid w:val="0"/>
        <w:spacing w:line="360" w:lineRule="auto"/>
        <w:ind w:firstLine="560" w:firstLineChars="200"/>
        <w:rPr>
          <w:rFonts w:hint="eastAsia" w:ascii="宋体" w:hAnsi="宋体" w:cs="宋体"/>
          <w:color w:val="auto"/>
          <w:sz w:val="28"/>
          <w:szCs w:val="28"/>
          <w:highlight w:val="none"/>
        </w:rPr>
      </w:pPr>
    </w:p>
    <w:p w14:paraId="2DE1084F">
      <w:pPr>
        <w:snapToGrid w:val="0"/>
        <w:spacing w:line="360" w:lineRule="auto"/>
        <w:ind w:firstLine="560" w:firstLineChars="200"/>
        <w:rPr>
          <w:rFonts w:hint="eastAsia" w:ascii="宋体" w:hAnsi="宋体" w:cs="宋体"/>
          <w:color w:val="auto"/>
          <w:sz w:val="28"/>
          <w:szCs w:val="28"/>
          <w:highlight w:val="none"/>
        </w:rPr>
      </w:pPr>
    </w:p>
    <w:p w14:paraId="72C9A39D">
      <w:pPr>
        <w:snapToGrid w:val="0"/>
        <w:spacing w:line="360" w:lineRule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</w:p>
    <w:p w14:paraId="181802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</w:rPr>
        <w:t>（盖章）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</w:t>
      </w:r>
    </w:p>
    <w:p w14:paraId="1084839F">
      <w:pPr>
        <w:wordWrap w:val="0"/>
        <w:ind w:firstLine="1968" w:firstLineChars="700"/>
        <w:rPr>
          <w:rFonts w:ascii="宋体" w:hAnsi="宋体" w:cs="宋体"/>
          <w:b/>
          <w:color w:val="auto"/>
          <w:sz w:val="28"/>
          <w:szCs w:val="28"/>
          <w:highlight w:val="none"/>
          <w:u w:val="single"/>
        </w:rPr>
      </w:pPr>
    </w:p>
    <w:p w14:paraId="14032C08">
      <w:pPr>
        <w:wordWrap w:val="0"/>
        <w:jc w:val="center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32B25381">
      <w:pPr>
        <w:wordWrap w:val="0"/>
        <w:jc w:val="center"/>
        <w:rPr>
          <w:rFonts w:ascii="宋体" w:hAnsi="宋体" w:cs="宋体"/>
          <w:color w:val="auto"/>
          <w:sz w:val="44"/>
          <w:szCs w:val="44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年   月   日</w:t>
      </w:r>
    </w:p>
    <w:p w14:paraId="293BF890">
      <w:pPr>
        <w:spacing w:line="360" w:lineRule="auto"/>
        <w:jc w:val="center"/>
        <w:rPr>
          <w:rFonts w:ascii="宋体" w:hAnsi="宋体" w:cs="宋体"/>
          <w:b/>
          <w:color w:val="auto"/>
          <w:sz w:val="28"/>
          <w:szCs w:val="28"/>
          <w:highlight w:val="none"/>
        </w:rPr>
      </w:pPr>
      <w:r>
        <w:rPr>
          <w:color w:val="auto"/>
          <w:highlight w:val="none"/>
        </w:rPr>
        <w:br w:type="page"/>
      </w:r>
      <w:bookmarkStart w:id="0" w:name="_GoBack"/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铜陵学院铜基新材料制备加工实训车间勘察设计服务项目报价表</w:t>
      </w:r>
    </w:p>
    <w:bookmarkEnd w:id="0"/>
    <w:p w14:paraId="391226A3">
      <w:pPr>
        <w:spacing w:line="360" w:lineRule="auto"/>
        <w:ind w:firstLine="482" w:firstLineChars="200"/>
        <w:jc w:val="center"/>
        <w:rPr>
          <w:rFonts w:ascii="宋体" w:hAnsi="宋体" w:cs="宋体"/>
          <w:b/>
          <w:color w:val="auto"/>
          <w:sz w:val="24"/>
          <w:highlight w:val="none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5149"/>
      </w:tblGrid>
      <w:tr w14:paraId="1769C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2410" w:type="dxa"/>
            <w:noWrap w:val="0"/>
            <w:vAlign w:val="top"/>
          </w:tcPr>
          <w:p w14:paraId="06A490B7">
            <w:pPr>
              <w:pStyle w:val="8"/>
              <w:spacing w:before="122"/>
              <w:ind w:left="229" w:right="221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/>
              </w:rPr>
              <w:br w:type="page"/>
            </w:r>
            <w:r>
              <w:rPr>
                <w:color w:val="auto"/>
                <w:sz w:val="24"/>
                <w:highlight w:val="none"/>
              </w:rPr>
              <w:t>标题</w:t>
            </w:r>
          </w:p>
        </w:tc>
        <w:tc>
          <w:tcPr>
            <w:tcW w:w="5149" w:type="dxa"/>
            <w:noWrap w:val="0"/>
            <w:vAlign w:val="top"/>
          </w:tcPr>
          <w:p w14:paraId="18589DBB">
            <w:pPr>
              <w:pStyle w:val="8"/>
              <w:spacing w:before="122"/>
              <w:ind w:left="1957" w:right="1951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内容</w:t>
            </w:r>
          </w:p>
        </w:tc>
      </w:tr>
      <w:tr w14:paraId="0B1BF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2410" w:type="dxa"/>
            <w:noWrap w:val="0"/>
            <w:vAlign w:val="center"/>
          </w:tcPr>
          <w:p w14:paraId="2DF52C05">
            <w:pPr>
              <w:pStyle w:val="8"/>
              <w:spacing w:before="125"/>
              <w:ind w:left="229" w:right="221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5149" w:type="dxa"/>
            <w:noWrap w:val="0"/>
            <w:vAlign w:val="center"/>
          </w:tcPr>
          <w:p w14:paraId="03E09CB9">
            <w:pPr>
              <w:pStyle w:val="8"/>
              <w:spacing w:before="125"/>
              <w:ind w:left="229" w:right="221"/>
              <w:jc w:val="center"/>
              <w:rPr>
                <w:color w:val="auto"/>
                <w:sz w:val="26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铜陵学院铜基新材料制备加工实训车间勘察设计服务项目</w:t>
            </w:r>
          </w:p>
        </w:tc>
      </w:tr>
      <w:tr w14:paraId="0CB00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2410" w:type="dxa"/>
            <w:noWrap w:val="0"/>
            <w:vAlign w:val="top"/>
          </w:tcPr>
          <w:p w14:paraId="75399132">
            <w:pPr>
              <w:pStyle w:val="8"/>
              <w:spacing w:before="122"/>
              <w:ind w:left="229" w:right="221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投标总报价</w:t>
            </w:r>
          </w:p>
          <w:p w14:paraId="7B323F33">
            <w:pPr>
              <w:pStyle w:val="8"/>
              <w:spacing w:before="122"/>
              <w:ind w:left="229" w:right="221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（人民币大写）</w:t>
            </w:r>
          </w:p>
        </w:tc>
        <w:tc>
          <w:tcPr>
            <w:tcW w:w="5149" w:type="dxa"/>
            <w:noWrap w:val="0"/>
            <w:vAlign w:val="top"/>
          </w:tcPr>
          <w:p w14:paraId="6A728AC5">
            <w:pPr>
              <w:pStyle w:val="8"/>
              <w:spacing w:before="122"/>
              <w:ind w:right="96"/>
              <w:jc w:val="right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/>
              </w:rPr>
              <w:t xml:space="preserve"> </w:t>
            </w:r>
          </w:p>
        </w:tc>
      </w:tr>
      <w:tr w14:paraId="10479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410" w:type="dxa"/>
            <w:noWrap w:val="0"/>
            <w:vAlign w:val="top"/>
          </w:tcPr>
          <w:p w14:paraId="2A91572B">
            <w:pPr>
              <w:pStyle w:val="8"/>
              <w:spacing w:before="124"/>
              <w:ind w:left="229" w:right="221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投标总报价</w:t>
            </w:r>
          </w:p>
          <w:p w14:paraId="61967312">
            <w:pPr>
              <w:pStyle w:val="8"/>
              <w:spacing w:before="124"/>
              <w:ind w:left="229" w:right="221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（人民币小写）</w:t>
            </w:r>
          </w:p>
        </w:tc>
        <w:tc>
          <w:tcPr>
            <w:tcW w:w="5149" w:type="dxa"/>
            <w:noWrap w:val="0"/>
            <w:vAlign w:val="top"/>
          </w:tcPr>
          <w:p w14:paraId="05115B46">
            <w:pPr>
              <w:pStyle w:val="8"/>
              <w:spacing w:before="124"/>
              <w:ind w:right="96"/>
              <w:jc w:val="right"/>
              <w:rPr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/>
              </w:rPr>
              <w:t xml:space="preserve"> </w:t>
            </w:r>
          </w:p>
        </w:tc>
      </w:tr>
    </w:tbl>
    <w:p w14:paraId="4193A075">
      <w:pPr>
        <w:spacing w:line="440" w:lineRule="exact"/>
        <w:ind w:firstLine="482" w:firstLineChars="200"/>
        <w:jc w:val="left"/>
        <w:rPr>
          <w:rFonts w:ascii="Arial" w:hAnsi="Arial" w:cs="Arial"/>
          <w:b/>
          <w:color w:val="auto"/>
          <w:sz w:val="24"/>
          <w:highlight w:val="none"/>
        </w:rPr>
      </w:pPr>
    </w:p>
    <w:p w14:paraId="100DF8B2">
      <w:pPr>
        <w:spacing w:line="480" w:lineRule="exact"/>
        <w:ind w:firstLine="480" w:firstLineChars="200"/>
        <w:jc w:val="left"/>
        <w:rPr>
          <w:rFonts w:hint="eastAsia" w:ascii="Arial" w:hAnsi="Arial" w:cs="Arial"/>
          <w:color w:val="auto"/>
          <w:sz w:val="24"/>
          <w:highlight w:val="none"/>
        </w:rPr>
      </w:pPr>
      <w:r>
        <w:rPr>
          <w:rFonts w:ascii="Arial" w:hAnsi="Arial" w:cs="Arial"/>
          <w:color w:val="auto"/>
          <w:sz w:val="24"/>
          <w:highlight w:val="none"/>
        </w:rPr>
        <w:t>注</w:t>
      </w:r>
      <w:r>
        <w:rPr>
          <w:rFonts w:hint="eastAsia" w:ascii="Arial" w:hAnsi="Arial" w:cs="Arial"/>
          <w:color w:val="auto"/>
          <w:sz w:val="24"/>
          <w:highlight w:val="none"/>
        </w:rPr>
        <w:t>：</w:t>
      </w:r>
    </w:p>
    <w:p w14:paraId="36F1DBD3">
      <w:pPr>
        <w:spacing w:line="480" w:lineRule="exact"/>
        <w:ind w:firstLine="480" w:firstLineChars="200"/>
        <w:jc w:val="left"/>
        <w:rPr>
          <w:rFonts w:ascii="Arial" w:hAnsi="Arial" w:cs="Arial"/>
          <w:color w:val="auto"/>
          <w:sz w:val="24"/>
          <w:highlight w:val="none"/>
        </w:rPr>
      </w:pPr>
      <w:r>
        <w:rPr>
          <w:rFonts w:hint="eastAsia" w:ascii="Arial" w:hAnsi="Arial" w:cs="Arial"/>
          <w:color w:val="auto"/>
          <w:sz w:val="24"/>
          <w:highlight w:val="none"/>
        </w:rPr>
        <w:t>1.本项目最高限价</w:t>
      </w:r>
      <w:r>
        <w:rPr>
          <w:rFonts w:hint="eastAsia" w:ascii="Arial" w:hAnsi="Arial" w:cs="Arial"/>
          <w:color w:val="auto"/>
          <w:sz w:val="24"/>
          <w:highlight w:val="none"/>
          <w:lang w:val="en-US" w:eastAsia="zh-CN"/>
        </w:rPr>
        <w:t>4.8万</w:t>
      </w:r>
      <w:r>
        <w:rPr>
          <w:rFonts w:hint="eastAsia" w:ascii="Arial" w:hAnsi="Arial" w:cs="Arial"/>
          <w:color w:val="auto"/>
          <w:sz w:val="24"/>
          <w:highlight w:val="none"/>
        </w:rPr>
        <w:t>元，供应商报价不得超过最高限价，否则即为无效。</w:t>
      </w:r>
    </w:p>
    <w:p w14:paraId="55AC90C6">
      <w:pPr>
        <w:spacing w:line="480" w:lineRule="exact"/>
        <w:ind w:firstLine="480" w:firstLineChars="200"/>
        <w:jc w:val="left"/>
        <w:rPr>
          <w:rFonts w:ascii="Arial" w:hAnsi="Arial" w:cs="Arial"/>
          <w:color w:val="auto"/>
          <w:sz w:val="24"/>
          <w:highlight w:val="none"/>
        </w:rPr>
      </w:pPr>
      <w:r>
        <w:rPr>
          <w:rFonts w:hint="eastAsia" w:ascii="Arial" w:hAnsi="Arial" w:cs="Arial"/>
          <w:color w:val="auto"/>
          <w:sz w:val="24"/>
          <w:highlight w:val="none"/>
        </w:rPr>
        <w:t>2.本次采购采用固定总价包干方式，任何情况下不得调整。本项目费用为成交供应商完成设计服务的综合包干价，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包含设计、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施工图报审（通过审批）、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出图、设计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概算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后期配合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服务工作等所有费用。</w:t>
      </w:r>
    </w:p>
    <w:p w14:paraId="610450DF">
      <w:pPr>
        <w:spacing w:line="480" w:lineRule="exact"/>
        <w:ind w:firstLine="480" w:firstLineChars="200"/>
        <w:jc w:val="left"/>
        <w:rPr>
          <w:rFonts w:ascii="Arial" w:hAnsi="Arial" w:cs="Arial"/>
          <w:color w:val="auto"/>
          <w:sz w:val="24"/>
          <w:highlight w:val="none"/>
        </w:rPr>
      </w:pPr>
    </w:p>
    <w:p w14:paraId="51E1E885">
      <w:pPr>
        <w:spacing w:line="400" w:lineRule="exact"/>
        <w:ind w:firstLine="300" w:firstLineChars="100"/>
        <w:rPr>
          <w:rFonts w:ascii="宋体" w:hAnsi="宋体" w:cs="宋体"/>
          <w:color w:val="auto"/>
          <w:sz w:val="30"/>
          <w:szCs w:val="30"/>
          <w:highlight w:val="none"/>
        </w:rPr>
      </w:pPr>
    </w:p>
    <w:p w14:paraId="7A767112">
      <w:pPr>
        <w:spacing w:line="400" w:lineRule="exact"/>
        <w:ind w:firstLine="2640" w:firstLineChars="1100"/>
        <w:rPr>
          <w:rFonts w:ascii="宋体" w:hAnsi="宋体"/>
          <w:bCs/>
          <w:color w:val="auto"/>
          <w:sz w:val="24"/>
          <w:highlight w:val="none"/>
        </w:rPr>
      </w:pPr>
    </w:p>
    <w:p w14:paraId="07BC159A">
      <w:pPr>
        <w:spacing w:line="400" w:lineRule="exact"/>
        <w:ind w:firstLine="2640" w:firstLineChars="1100"/>
        <w:rPr>
          <w:rFonts w:ascii="宋体" w:hAnsi="宋体"/>
          <w:bCs/>
          <w:color w:val="auto"/>
          <w:sz w:val="24"/>
          <w:highlight w:val="none"/>
        </w:rPr>
      </w:pPr>
    </w:p>
    <w:p w14:paraId="7EC00947">
      <w:pPr>
        <w:spacing w:line="400" w:lineRule="exact"/>
        <w:ind w:firstLine="2640" w:firstLineChars="1100"/>
        <w:rPr>
          <w:rFonts w:ascii="宋体" w:hAnsi="宋体"/>
          <w:bCs/>
          <w:color w:val="auto"/>
          <w:sz w:val="24"/>
          <w:highlight w:val="none"/>
        </w:rPr>
      </w:pPr>
    </w:p>
    <w:p w14:paraId="21D7FAA7">
      <w:pPr>
        <w:spacing w:line="400" w:lineRule="exact"/>
        <w:ind w:firstLine="2640" w:firstLineChars="1100"/>
        <w:rPr>
          <w:rFonts w:hint="eastAsia" w:ascii="宋体" w:hAns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highlight w:val="none"/>
        </w:rPr>
        <w:t>供应商（签章）：</w:t>
      </w:r>
    </w:p>
    <w:p w14:paraId="3BB0CFD4">
      <w:pPr>
        <w:spacing w:line="400" w:lineRule="exact"/>
        <w:ind w:firstLine="2640" w:firstLineChars="1100"/>
        <w:rPr>
          <w:rFonts w:ascii="宋体"/>
          <w:bCs/>
          <w:color w:val="auto"/>
          <w:sz w:val="24"/>
          <w:highlight w:val="none"/>
        </w:rPr>
      </w:pPr>
    </w:p>
    <w:p w14:paraId="04F9DB18">
      <w:pPr>
        <w:spacing w:line="400" w:lineRule="exact"/>
        <w:rPr>
          <w:rFonts w:ascii="宋体"/>
          <w:bCs/>
          <w:color w:val="auto"/>
          <w:sz w:val="24"/>
          <w:highlight w:val="none"/>
        </w:rPr>
      </w:pPr>
    </w:p>
    <w:p w14:paraId="6566C197">
      <w:pPr>
        <w:spacing w:line="400" w:lineRule="exact"/>
        <w:ind w:firstLine="2640" w:firstLineChars="1100"/>
        <w:rPr>
          <w:rFonts w:hint="eastAsia" w:ascii="宋体" w:hAns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highlight w:val="none"/>
        </w:rPr>
        <w:t>法定代表人</w:t>
      </w:r>
      <w:r>
        <w:rPr>
          <w:rFonts w:hint="eastAsia" w:ascii="宋体"/>
          <w:bCs/>
          <w:color w:val="auto"/>
          <w:sz w:val="24"/>
          <w:highlight w:val="none"/>
        </w:rPr>
        <w:t>或</w:t>
      </w:r>
      <w:r>
        <w:rPr>
          <w:rFonts w:hint="eastAsia" w:ascii="宋体" w:hAnsi="宋体"/>
          <w:bCs/>
          <w:color w:val="auto"/>
          <w:sz w:val="24"/>
          <w:highlight w:val="none"/>
        </w:rPr>
        <w:t>委托代理人（签章或签名）：</w:t>
      </w:r>
    </w:p>
    <w:p w14:paraId="7CD5B64B">
      <w:pPr>
        <w:spacing w:line="400" w:lineRule="exact"/>
        <w:ind w:firstLine="2640" w:firstLineChars="1100"/>
        <w:rPr>
          <w:rFonts w:ascii="宋体"/>
          <w:bCs/>
          <w:color w:val="auto"/>
          <w:sz w:val="24"/>
          <w:highlight w:val="none"/>
        </w:rPr>
      </w:pPr>
    </w:p>
    <w:p w14:paraId="6912378B">
      <w:pPr>
        <w:spacing w:line="400" w:lineRule="exact"/>
        <w:ind w:firstLine="4080" w:firstLineChars="1700"/>
        <w:rPr>
          <w:rFonts w:ascii="宋体" w:hAnsi="宋体"/>
          <w:bCs/>
          <w:color w:val="auto"/>
          <w:sz w:val="24"/>
          <w:highlight w:val="none"/>
        </w:rPr>
      </w:pPr>
    </w:p>
    <w:p w14:paraId="1D7549ED">
      <w:pPr>
        <w:spacing w:line="400" w:lineRule="exact"/>
        <w:ind w:firstLine="2640" w:firstLineChars="1100"/>
        <w:rPr>
          <w:rFonts w:hint="eastAsia" w:ascii="宋体" w:hAns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highlight w:val="none"/>
        </w:rPr>
        <w:t>联系方式：</w:t>
      </w:r>
    </w:p>
    <w:p w14:paraId="5E1BD580">
      <w:pPr>
        <w:spacing w:line="400" w:lineRule="exact"/>
        <w:ind w:firstLine="2640" w:firstLineChars="1100"/>
        <w:rPr>
          <w:rFonts w:ascii="宋体"/>
          <w:bCs/>
          <w:color w:val="auto"/>
          <w:sz w:val="24"/>
          <w:highlight w:val="none"/>
        </w:rPr>
      </w:pPr>
    </w:p>
    <w:p w14:paraId="4D9576FE">
      <w:pPr>
        <w:spacing w:line="400" w:lineRule="exact"/>
        <w:rPr>
          <w:rFonts w:ascii="宋体"/>
          <w:bCs/>
          <w:color w:val="auto"/>
          <w:sz w:val="24"/>
          <w:highlight w:val="none"/>
        </w:rPr>
      </w:pPr>
    </w:p>
    <w:p w14:paraId="61712456">
      <w:pPr>
        <w:spacing w:line="400" w:lineRule="exact"/>
        <w:ind w:firstLine="2640" w:firstLineChars="1100"/>
        <w:rPr>
          <w:color w:val="auto"/>
          <w:highlight w:val="none"/>
        </w:rPr>
      </w:pPr>
      <w:r>
        <w:rPr>
          <w:rFonts w:hint="eastAsia" w:ascii="宋体" w:hAnsi="宋体"/>
          <w:bCs/>
          <w:color w:val="auto"/>
          <w:sz w:val="24"/>
          <w:highlight w:val="none"/>
        </w:rPr>
        <w:t>日期：</w:t>
      </w:r>
      <w:r>
        <w:rPr>
          <w:rFonts w:ascii="宋体" w:hAnsi="宋体"/>
          <w:bCs/>
          <w:color w:val="auto"/>
          <w:sz w:val="24"/>
          <w:highlight w:val="none"/>
        </w:rPr>
        <w:t xml:space="preserve">      </w:t>
      </w:r>
      <w:r>
        <w:rPr>
          <w:rFonts w:hint="eastAsia" w:ascii="宋体" w:hAnsi="宋体"/>
          <w:bCs/>
          <w:color w:val="auto"/>
          <w:sz w:val="24"/>
          <w:highlight w:val="none"/>
        </w:rPr>
        <w:t>年</w:t>
      </w:r>
      <w:r>
        <w:rPr>
          <w:rFonts w:ascii="宋体" w:hAnsi="宋体"/>
          <w:bCs/>
          <w:color w:val="auto"/>
          <w:sz w:val="24"/>
          <w:highlight w:val="none"/>
        </w:rPr>
        <w:t xml:space="preserve">    </w:t>
      </w:r>
      <w:r>
        <w:rPr>
          <w:rFonts w:hint="eastAsia" w:ascii="宋体" w:hAnsi="宋体"/>
          <w:bCs/>
          <w:color w:val="auto"/>
          <w:sz w:val="24"/>
          <w:highlight w:val="none"/>
        </w:rPr>
        <w:t>月</w:t>
      </w:r>
      <w:r>
        <w:rPr>
          <w:rFonts w:ascii="宋体" w:hAnsi="宋体"/>
          <w:bCs/>
          <w:color w:val="auto"/>
          <w:sz w:val="24"/>
          <w:highlight w:val="none"/>
        </w:rPr>
        <w:t xml:space="preserve">    </w:t>
      </w:r>
      <w:r>
        <w:rPr>
          <w:rFonts w:hint="eastAsia" w:ascii="宋体" w:hAnsi="宋体"/>
          <w:bCs/>
          <w:color w:val="auto"/>
          <w:sz w:val="24"/>
          <w:highlight w:val="none"/>
        </w:rPr>
        <w:t>日</w:t>
      </w:r>
    </w:p>
    <w:p w14:paraId="1B3746F2"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26881"/>
    <w:rsid w:val="057A710F"/>
    <w:rsid w:val="070A7137"/>
    <w:rsid w:val="0FAE34E7"/>
    <w:rsid w:val="144B77AE"/>
    <w:rsid w:val="1D430F50"/>
    <w:rsid w:val="249C4E4A"/>
    <w:rsid w:val="26B26881"/>
    <w:rsid w:val="283F090E"/>
    <w:rsid w:val="2D452523"/>
    <w:rsid w:val="2F2F348A"/>
    <w:rsid w:val="2F32339A"/>
    <w:rsid w:val="30A10AD0"/>
    <w:rsid w:val="36086E75"/>
    <w:rsid w:val="369348AF"/>
    <w:rsid w:val="3AC84ECE"/>
    <w:rsid w:val="3EB51CF6"/>
    <w:rsid w:val="40255327"/>
    <w:rsid w:val="45A15015"/>
    <w:rsid w:val="466A0000"/>
    <w:rsid w:val="49BA7118"/>
    <w:rsid w:val="4B6F670D"/>
    <w:rsid w:val="4DF711BF"/>
    <w:rsid w:val="4FC81BF6"/>
    <w:rsid w:val="56EB30DF"/>
    <w:rsid w:val="599D6464"/>
    <w:rsid w:val="5E2E777E"/>
    <w:rsid w:val="68103F0F"/>
    <w:rsid w:val="70710506"/>
    <w:rsid w:val="72F477BE"/>
    <w:rsid w:val="7ADE6D67"/>
    <w:rsid w:val="7CAF17A2"/>
    <w:rsid w:val="7E153B12"/>
    <w:rsid w:val="7FDB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/>
      <w:ind w:left="420" w:leftChars="200"/>
    </w:pPr>
    <w:rPr>
      <w:rFonts w:asciiTheme="minorHAnsi" w:hAnsiTheme="minorHAnsi"/>
      <w:kern w:val="2"/>
      <w:sz w:val="21"/>
      <w:szCs w:val="22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2"/>
    <w:next w:val="1"/>
    <w:qFormat/>
    <w:uiPriority w:val="99"/>
    <w:pPr>
      <w:ind w:firstLine="420" w:firstLineChars="200"/>
    </w:pPr>
    <w:rPr>
      <w:rFonts w:ascii="宋体"/>
      <w:kern w:val="0"/>
      <w:sz w:val="24"/>
      <w:szCs w:val="20"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295</Characters>
  <Lines>0</Lines>
  <Paragraphs>0</Paragraphs>
  <TotalTime>11</TotalTime>
  <ScaleCrop>false</ScaleCrop>
  <LinksUpToDate>false</LinksUpToDate>
  <CharactersWithSpaces>346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2026-07-03T02:22:00Z</dcterms:created>
  <dc:creator>Feacker</dc:creator>
  <cp:lastModifiedBy>xj</cp:lastModifiedBy>
  <cp:lastPrinted>2026-07-06T02:19:00Z</cp:lastPrinted>
  <dcterms:modified xsi:type="dcterms:W3CDTF">2026-07-06T02:55:16Z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DF32397812224170A12F4ED9793DA1F5_13</vt:lpwstr>
  </property>
  <property fmtid="{D5CDD505-2E9C-101B-9397-08002B2CF9AE}" pid="4" name="KSOTemplateDocerSaveRecord">
    <vt:lpwstr>eyJoZGlkIjoiMWQ5ZjZjZTBlYTY5NjcwYWE0ZTFmZWQxMjJjMTNhYzkiLCJ1c2VySWQiOiIyMDgwMDc3ODcifQ==</vt:lpwstr>
  </property>
</Properties>
</file>