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F3" w:rsidRPr="00CE0EB2" w:rsidRDefault="00CE0EB2">
      <w:pPr>
        <w:spacing w:line="360" w:lineRule="exact"/>
        <w:jc w:val="center"/>
        <w:rPr>
          <w:rFonts w:ascii="黑体" w:eastAsia="黑体" w:hAnsi="黑体" w:cs="Calibri"/>
          <w:b/>
          <w:sz w:val="32"/>
          <w:szCs w:val="32"/>
        </w:rPr>
      </w:pPr>
      <w:r w:rsidRPr="00CE0EB2">
        <w:rPr>
          <w:rFonts w:ascii="黑体" w:eastAsia="黑体" w:hAnsi="黑体" w:cs="宋体" w:hint="eastAsia"/>
          <w:b/>
          <w:kern w:val="0"/>
          <w:sz w:val="32"/>
          <w:szCs w:val="32"/>
        </w:rPr>
        <w:t>铜陵学院翠湖校区公共区域油漆类材料</w:t>
      </w:r>
      <w:r w:rsidRPr="00CE0EB2">
        <w:rPr>
          <w:rFonts w:ascii="黑体" w:eastAsia="黑体" w:hAnsi="黑体" w:hint="eastAsia"/>
          <w:b/>
          <w:kern w:val="0"/>
          <w:sz w:val="32"/>
          <w:szCs w:val="32"/>
        </w:rPr>
        <w:t>采购项目</w:t>
      </w:r>
      <w:r w:rsidR="00973FA7" w:rsidRPr="00CE0EB2">
        <w:rPr>
          <w:rFonts w:ascii="黑体" w:eastAsia="黑体" w:hAnsi="黑体" w:cs="Calibri" w:hint="eastAsia"/>
          <w:b/>
          <w:sz w:val="32"/>
          <w:szCs w:val="32"/>
        </w:rPr>
        <w:t>报价函</w:t>
      </w:r>
    </w:p>
    <w:p w:rsidR="00D111F3" w:rsidRDefault="00D111F3">
      <w:pPr>
        <w:spacing w:line="360" w:lineRule="exact"/>
        <w:jc w:val="center"/>
        <w:rPr>
          <w:rFonts w:ascii="黑体" w:eastAsia="黑体" w:hAnsi="黑体" w:cs="Calibri"/>
          <w:b/>
          <w:sz w:val="30"/>
          <w:szCs w:val="30"/>
        </w:rPr>
      </w:pPr>
    </w:p>
    <w:tbl>
      <w:tblPr>
        <w:tblW w:w="1318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363"/>
        <w:gridCol w:w="1244"/>
        <w:gridCol w:w="772"/>
        <w:gridCol w:w="1559"/>
        <w:gridCol w:w="1843"/>
        <w:gridCol w:w="1559"/>
      </w:tblGrid>
      <w:tr w:rsidR="00D111F3">
        <w:trPr>
          <w:cantSplit/>
          <w:trHeight w:val="4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计量</w:t>
            </w:r>
          </w:p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1F3" w:rsidRDefault="00973FA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E0EB2" w:rsidTr="009824E5">
        <w:trPr>
          <w:cantSplit/>
          <w:trHeight w:val="98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cs="宋体" w:hint="eastAsia"/>
                <w:kern w:val="0"/>
              </w:rPr>
              <w:t>油漆（紫红色）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spacing w:line="400" w:lineRule="exact"/>
              <w:rPr>
                <w:rFonts w:ascii="仿宋" w:eastAsia="仿宋" w:hAnsi="仿宋"/>
              </w:rPr>
            </w:pPr>
            <w:r w:rsidRPr="00A72B99">
              <w:rPr>
                <w:rFonts w:ascii="仿宋" w:eastAsia="仿宋" w:hAnsi="仿宋" w:hint="eastAsia"/>
              </w:rPr>
              <w:t>紫红醇酸调和漆、涂层为面漆，光亮、油漆执行标准为：GB/T25251-2010 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20KG/</w:t>
            </w:r>
            <w:r>
              <w:rPr>
                <w:rFonts w:asciiTheme="minorEastAsia" w:hAnsiTheme="minorEastAsia" w:cs="宋体" w:hint="eastAsia"/>
                <w:kern w:val="0"/>
              </w:rPr>
              <w:t>桶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ind w:firstLineChars="50" w:firstLine="120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  <w:sz w:val="15"/>
                <w:szCs w:val="15"/>
              </w:rPr>
            </w:pPr>
            <w:r w:rsidRPr="00CE0EB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可依据实际报价计量单位按300KG供货量报价</w:t>
            </w:r>
          </w:p>
        </w:tc>
      </w:tr>
      <w:tr w:rsidR="00CE0EB2" w:rsidTr="009824E5">
        <w:trPr>
          <w:cantSplit/>
          <w:trHeight w:val="11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cs="宋体" w:hint="eastAsia"/>
                <w:kern w:val="0"/>
              </w:rPr>
              <w:t>油漆（柠黄色）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spacing w:line="400" w:lineRule="exact"/>
              <w:rPr>
                <w:rFonts w:ascii="仿宋" w:eastAsia="仿宋" w:hAnsi="仿宋"/>
              </w:rPr>
            </w:pPr>
            <w:r w:rsidRPr="00A72B99">
              <w:rPr>
                <w:rFonts w:ascii="仿宋" w:eastAsia="仿宋" w:hAnsi="仿宋" w:hint="eastAsia"/>
              </w:rPr>
              <w:t>黄色马路划线漆、标线漆、油漆特性：防水耐磨、抗腐蚀、，提供出厂质检报告。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20KG/</w:t>
            </w:r>
            <w:r>
              <w:rPr>
                <w:rFonts w:asciiTheme="minorEastAsia" w:hAnsiTheme="minorEastAsia" w:cs="宋体" w:hint="eastAsia"/>
                <w:kern w:val="0"/>
              </w:rPr>
              <w:t>桶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E0EB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可依据实际报价计量单位按40KG供货量报价</w:t>
            </w:r>
          </w:p>
        </w:tc>
      </w:tr>
      <w:tr w:rsidR="00CE0EB2" w:rsidTr="009824E5">
        <w:trPr>
          <w:cantSplit/>
          <w:trHeight w:val="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cs="宋体" w:hint="eastAsia"/>
                <w:kern w:val="0"/>
              </w:rPr>
              <w:t>清漆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spacing w:line="400" w:lineRule="exact"/>
              <w:rPr>
                <w:rFonts w:ascii="仿宋" w:eastAsia="仿宋" w:hAnsi="仿宋"/>
              </w:rPr>
            </w:pPr>
            <w:r w:rsidRPr="00A72B99">
              <w:rPr>
                <w:rFonts w:ascii="仿宋" w:eastAsia="仿宋" w:hAnsi="仿宋" w:hint="eastAsia"/>
              </w:rPr>
              <w:t>醇酸清漆、涂层为面漆，光亮，油漆执标准为：GB/T25251-2010，提供出厂质检报告。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20KG/</w:t>
            </w:r>
            <w:r>
              <w:rPr>
                <w:rFonts w:asciiTheme="minorEastAsia" w:hAnsiTheme="minorEastAsia" w:cs="宋体" w:hint="eastAsia"/>
                <w:kern w:val="0"/>
              </w:rPr>
              <w:t>桶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E0EB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可依据实际报价计量单位按400KG供货量报价</w:t>
            </w:r>
          </w:p>
        </w:tc>
      </w:tr>
      <w:tr w:rsidR="00CE0EB2" w:rsidTr="009824E5">
        <w:trPr>
          <w:cantSplit/>
          <w:trHeight w:val="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hint="eastAsia"/>
              </w:rPr>
              <w:t>乳胶漆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spacing w:line="400" w:lineRule="exact"/>
              <w:rPr>
                <w:rFonts w:ascii="仿宋" w:eastAsia="仿宋" w:hAnsi="仿宋"/>
              </w:rPr>
            </w:pPr>
            <w:r w:rsidRPr="00A72B99">
              <w:rPr>
                <w:rFonts w:ascii="仿宋" w:eastAsia="仿宋" w:hAnsi="仿宋" w:hint="eastAsia"/>
              </w:rPr>
              <w:t>内墙使用、白色环保无甲醛、可调合，提供出厂质检报告。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18KG/</w:t>
            </w:r>
            <w:r>
              <w:rPr>
                <w:rFonts w:asciiTheme="minorEastAsia" w:hAnsiTheme="minorEastAsia" w:cs="宋体" w:hint="eastAsia"/>
                <w:kern w:val="0"/>
              </w:rPr>
              <w:t>桶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CE0EB2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可依据实际报价计量单位按72KG供货量报价</w:t>
            </w:r>
          </w:p>
        </w:tc>
      </w:tr>
      <w:tr w:rsidR="00CE0EB2" w:rsidTr="00CD76B5">
        <w:trPr>
          <w:cantSplit/>
          <w:trHeight w:val="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hint="eastAsia"/>
              </w:rPr>
              <w:t>腻子粉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hint="eastAsia"/>
              </w:rPr>
              <w:t>白色环保、防潮耐水、内墙使用，提供出厂质检报告。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20KG/</w:t>
            </w:r>
            <w:r>
              <w:rPr>
                <w:rFonts w:asciiTheme="minorEastAsia" w:hAnsiTheme="minorEastAsia" w:cs="宋体" w:hint="eastAsia"/>
                <w:kern w:val="0"/>
              </w:rPr>
              <w:t>包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0EB2" w:rsidTr="00CD76B5">
        <w:trPr>
          <w:cantSplit/>
          <w:trHeight w:val="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hint="eastAsia"/>
              </w:rPr>
              <w:t>松香水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A72B99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" w:eastAsia="仿宋" w:hAnsi="仿宋" w:cs="宋体"/>
                <w:kern w:val="0"/>
              </w:rPr>
            </w:pPr>
            <w:r w:rsidRPr="00A72B99">
              <w:rPr>
                <w:rFonts w:ascii="仿宋" w:eastAsia="仿宋" w:hAnsi="仿宋" w:hint="eastAsia"/>
              </w:rPr>
              <w:t>通用型油漆稀释剂，可稀释氟碳漆、硝基漆、调各漆，提供出厂质检报告。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15KG/</w:t>
            </w:r>
            <w:r>
              <w:rPr>
                <w:rFonts w:asciiTheme="minorEastAsia" w:hAnsiTheme="minorEastAsia" w:cs="宋体" w:hint="eastAsia"/>
                <w:kern w:val="0"/>
              </w:rPr>
              <w:t>桶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Pr="00396934" w:rsidRDefault="00CE0EB2" w:rsidP="000820F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Theme="minorEastAsia" w:hAnsiTheme="minorEastAsia" w:cs="宋体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EB2" w:rsidRDefault="00CE0EB2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E0EB2">
        <w:trPr>
          <w:cantSplit/>
          <w:trHeight w:val="180"/>
        </w:trPr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B2" w:rsidRDefault="00CE0EB2"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合计（人民币大写）：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 w:rsidR="00D111F3" w:rsidRDefault="00973FA7">
      <w:pPr>
        <w:spacing w:line="410" w:lineRule="exact"/>
        <w:ind w:firstLine="454"/>
        <w:rPr>
          <w:rFonts w:ascii="宋体" w:eastAsia="宋体" w:hAnsi="宋体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b/>
          <w:bCs/>
          <w:sz w:val="24"/>
          <w:szCs w:val="24"/>
        </w:rPr>
        <w:t>说明：</w:t>
      </w:r>
      <w:r>
        <w:rPr>
          <w:rFonts w:ascii="宋体" w:eastAsia="宋体" w:hAnsi="宋体" w:cs="Calibri" w:hint="eastAsia"/>
          <w:kern w:val="0"/>
          <w:sz w:val="24"/>
          <w:szCs w:val="24"/>
        </w:rPr>
        <w:t>本报价为所投项目的最终完全报价（</w:t>
      </w:r>
      <w:r>
        <w:rPr>
          <w:rFonts w:ascii="宋体" w:eastAsia="宋体" w:hAnsi="宋体" w:cs="Calibri" w:hint="eastAsia"/>
          <w:sz w:val="24"/>
          <w:szCs w:val="24"/>
        </w:rPr>
        <w:t>价格中</w:t>
      </w:r>
      <w:r>
        <w:rPr>
          <w:rFonts w:ascii="宋体" w:eastAsia="宋体" w:hAnsi="宋体" w:cs="Calibri" w:hint="eastAsia"/>
          <w:kern w:val="0"/>
          <w:sz w:val="24"/>
          <w:szCs w:val="24"/>
        </w:rPr>
        <w:t>包括</w:t>
      </w:r>
      <w:r>
        <w:rPr>
          <w:rFonts w:ascii="宋体" w:eastAsia="宋体" w:hAnsi="宋体" w:cs="Calibri" w:hint="eastAsia"/>
          <w:sz w:val="24"/>
          <w:szCs w:val="24"/>
        </w:rPr>
        <w:t>人工费、服务、利税和应承担的风险等一切费用</w:t>
      </w:r>
      <w:r>
        <w:rPr>
          <w:rFonts w:ascii="宋体" w:eastAsia="宋体" w:hAnsi="宋体" w:cs="Calibri" w:hint="eastAsia"/>
          <w:kern w:val="0"/>
          <w:sz w:val="24"/>
          <w:szCs w:val="24"/>
        </w:rPr>
        <w:t>）。</w:t>
      </w:r>
    </w:p>
    <w:p w:rsidR="00D111F3" w:rsidRDefault="00973FA7" w:rsidP="00973FA7">
      <w:pPr>
        <w:spacing w:line="480" w:lineRule="auto"/>
        <w:ind w:firstLineChars="192" w:firstLine="46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投标单位名称：：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hint="eastAsia"/>
          <w:kern w:val="0"/>
          <w:sz w:val="24"/>
          <w:szCs w:val="24"/>
        </w:rPr>
        <w:t>（公章）            投标单位地址：：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D111F3" w:rsidRDefault="00973FA7" w:rsidP="00973FA7">
      <w:pPr>
        <w:spacing w:line="480" w:lineRule="auto"/>
        <w:ind w:firstLineChars="192" w:firstLine="46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法定代表人</w:t>
      </w:r>
      <w:r>
        <w:rPr>
          <w:rFonts w:ascii="宋体" w:eastAsia="宋体" w:hAnsi="宋体" w:hint="eastAsia"/>
          <w:kern w:val="0"/>
          <w:sz w:val="24"/>
          <w:szCs w:val="24"/>
        </w:rPr>
        <w:t>签字或盖章：</w:t>
      </w:r>
      <w:r>
        <w:rPr>
          <w:rFonts w:ascii="宋体" w:eastAsia="宋体" w:hAnsi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hint="eastAsia"/>
          <w:sz w:val="24"/>
          <w:szCs w:val="24"/>
        </w:rPr>
        <w:t xml:space="preserve">         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>代理人（被授权人）签字或盖章：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 xml:space="preserve">          </w:t>
      </w:r>
    </w:p>
    <w:p w:rsidR="00D111F3" w:rsidRDefault="00973FA7">
      <w:pPr>
        <w:widowControl/>
        <w:spacing w:line="480" w:lineRule="auto"/>
        <w:ind w:firstLineChars="200" w:firstLine="480"/>
      </w:pPr>
      <w:r>
        <w:rPr>
          <w:rFonts w:ascii="宋体" w:eastAsia="宋体" w:hAnsi="宋体" w:cs="Calibri" w:hint="eastAsia"/>
          <w:kern w:val="0"/>
          <w:sz w:val="24"/>
          <w:szCs w:val="24"/>
        </w:rPr>
        <w:t>联系电话：：</w:t>
      </w:r>
      <w:r>
        <w:rPr>
          <w:rFonts w:ascii="Calibri" w:eastAsia="宋体" w:hAnsi="Calibri" w:cs="Calibri"/>
          <w:kern w:val="0"/>
          <w:sz w:val="24"/>
          <w:szCs w:val="24"/>
          <w:u w:val="single"/>
        </w:rPr>
        <w:t xml:space="preserve">             </w:t>
      </w:r>
      <w:r>
        <w:rPr>
          <w:rFonts w:ascii="Calibri" w:eastAsia="宋体" w:hAnsi="Calibri" w:cs="Calibri" w:hint="eastAsia"/>
          <w:kern w:val="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Calibri" w:hint="eastAsia"/>
          <w:kern w:val="0"/>
          <w:sz w:val="24"/>
          <w:szCs w:val="24"/>
        </w:rPr>
        <w:t xml:space="preserve">                            日期：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202</w:t>
      </w:r>
      <w:r w:rsidR="00CE0EB2">
        <w:rPr>
          <w:rFonts w:ascii="宋体" w:eastAsia="宋体" w:hAnsi="宋体" w:cs="Calibri" w:hint="eastAsia"/>
          <w:kern w:val="0"/>
          <w:sz w:val="24"/>
          <w:szCs w:val="24"/>
          <w:u w:val="single"/>
        </w:rPr>
        <w:t>4</w:t>
      </w:r>
      <w:r>
        <w:rPr>
          <w:rFonts w:ascii="宋体" w:eastAsia="宋体" w:hAnsi="宋体" w:cs="Calibri" w:hint="eastAsia"/>
          <w:kern w:val="0"/>
          <w:sz w:val="24"/>
          <w:szCs w:val="24"/>
          <w:u w:val="single"/>
        </w:rPr>
        <w:t>年   月   日</w:t>
      </w:r>
    </w:p>
    <w:sectPr w:rsidR="00D111F3" w:rsidSect="00D111F3">
      <w:pgSz w:w="16838" w:h="11906" w:orient="landscape"/>
      <w:pgMar w:top="1134" w:right="1440" w:bottom="1134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0MjBmMjZmZDNiMWRkZjY3MmVlNDM1ZTI4NzFkN2EifQ=="/>
  </w:docVars>
  <w:rsids>
    <w:rsidRoot w:val="6A11558A"/>
    <w:rsid w:val="00266B52"/>
    <w:rsid w:val="006C4E97"/>
    <w:rsid w:val="00973FA7"/>
    <w:rsid w:val="00C46495"/>
    <w:rsid w:val="00CD3536"/>
    <w:rsid w:val="00CE0EB2"/>
    <w:rsid w:val="00D111F3"/>
    <w:rsid w:val="1E6C3F37"/>
    <w:rsid w:val="425B7C9B"/>
    <w:rsid w:val="60E12C5F"/>
    <w:rsid w:val="6A11558A"/>
    <w:rsid w:val="71EC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1F3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TLYX69</dc:creator>
  <cp:lastModifiedBy>Administrator</cp:lastModifiedBy>
  <cp:revision>2</cp:revision>
  <dcterms:created xsi:type="dcterms:W3CDTF">2024-07-10T00:09:00Z</dcterms:created>
  <dcterms:modified xsi:type="dcterms:W3CDTF">2024-07-10T00:09:00Z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2DA8624F7DF64A1788E6041B3A2451FF_11</vt:lpwstr>
  </property>
</Properties>
</file>