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sz w:val="30"/>
          <w:szCs w:val="30"/>
        </w:rPr>
      </w:pPr>
      <w:bookmarkStart w:id="0" w:name="_GoBack"/>
      <w:r>
        <w:rPr>
          <w:rStyle w:val="5"/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铜陵学院信息综合楼</w:t>
      </w:r>
      <w:r>
        <w:rPr>
          <w:rStyle w:val="5"/>
          <w:rFonts w:hint="eastAsia" w:ascii="宋体" w:hAnsi="宋体" w:eastAsia="宋体" w:cs="宋体"/>
          <w:b/>
          <w:bCs/>
          <w:sz w:val="30"/>
          <w:szCs w:val="30"/>
        </w:rPr>
        <w:t>消防整改项目报价表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480"/>
        <w:jc w:val="both"/>
        <w:textAlignment w:val="auto"/>
        <w:rPr>
          <w:rStyle w:val="5"/>
          <w:rFonts w:hint="eastAsia" w:ascii="宋体" w:hAnsi="宋体" w:eastAsia="宋体" w:cs="宋体"/>
          <w:b/>
          <w:bCs/>
          <w:sz w:val="30"/>
          <w:szCs w:val="30"/>
        </w:rPr>
      </w:pPr>
    </w:p>
    <w:tbl>
      <w:tblPr>
        <w:tblStyle w:val="3"/>
        <w:tblW w:w="930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6"/>
        <w:gridCol w:w="3105"/>
        <w:gridCol w:w="810"/>
        <w:gridCol w:w="1200"/>
        <w:gridCol w:w="1650"/>
        <w:gridCol w:w="172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单价(元)</w:t>
            </w: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总计（元）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幕墙玻璃内侧封铝塑板（厚度3mm，无需做骨架）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m²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加气块墙体砌筑抹灰，厚度200mm，（需按规范要求设置圈梁及构造柱）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m²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新砌筑墙体腻子乳胶漆2底2面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m²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东侧公用前室固定扇玻璃拆除并更换成上悬窗，原上悬窗开角角度增大（窗户型材及玻璃与原幕墙基本一致）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樘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大会议会固定扇玻璃拆除，安装平开窗（窗户型材及玻璃与原幕墙基本一致）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m²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8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脚手架及成品保护费用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7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line="495" w:lineRule="atLeast"/>
        <w:jc w:val="left"/>
      </w:pPr>
    </w:p>
    <w:p>
      <w:pPr>
        <w:pStyle w:val="2"/>
        <w:keepNext w:val="0"/>
        <w:keepLines w:val="0"/>
        <w:widowControl/>
        <w:suppressLineNumbers w:val="0"/>
        <w:spacing w:line="495" w:lineRule="atLeast"/>
        <w:jc w:val="left"/>
      </w:pPr>
      <w:r>
        <w:rPr>
          <w:rFonts w:hint="eastAsia" w:ascii="宋体" w:hAnsi="宋体" w:eastAsia="宋体" w:cs="宋体"/>
          <w:sz w:val="28"/>
          <w:szCs w:val="28"/>
        </w:rPr>
        <w:t>报价单位（公章）：</w:t>
      </w:r>
    </w:p>
    <w:p>
      <w:pPr>
        <w:pStyle w:val="2"/>
        <w:keepNext w:val="0"/>
        <w:keepLines w:val="0"/>
        <w:widowControl/>
        <w:suppressLineNumbers w:val="0"/>
        <w:spacing w:line="495" w:lineRule="atLeast"/>
        <w:jc w:val="left"/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240" w:firstLine="48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MDI2Njk5ZmZkZTlhZWUyNjljZjcwYjU1MmFlMWEifQ=="/>
  </w:docVars>
  <w:rsids>
    <w:rsidRoot w:val="0A294870"/>
    <w:rsid w:val="0A2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242</Characters>
  <Lines>0</Lines>
  <Paragraphs>0</Paragraphs>
  <TotalTime>0</TotalTime>
  <ScaleCrop>false</ScaleCrop>
  <LinksUpToDate>false</LinksUpToDate>
  <CharactersWithSpaces>242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2022-11-09T02:01:00Z</dcterms:created>
  <dc:creator>hp</dc:creator>
  <cp:lastModifiedBy>hp</cp:lastModifiedBy>
  <dcterms:modified xsi:type="dcterms:W3CDTF">2022-11-09T02:02:29Z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2782CAE522CA46E0A63829BA2F27A510</vt:lpwstr>
  </property>
</Properties>
</file>